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A764" w14:textId="0EB03A07" w:rsidR="00ED52A9" w:rsidRPr="00FB79E1" w:rsidRDefault="00FB79E1">
      <w:pPr>
        <w:rPr>
          <w:rFonts w:ascii="Century Gothic" w:hAnsi="Century Gothic"/>
        </w:rPr>
      </w:pPr>
      <w:r w:rsidRPr="00FB79E1">
        <w:rPr>
          <w:rFonts w:ascii="Century Gothic" w:hAnsi="Century Gothic"/>
        </w:rPr>
        <w:t>CTLs and Coaching for Wellbeing &amp; Effectiveness</w:t>
      </w:r>
      <w:r>
        <w:rPr>
          <w:rFonts w:ascii="Century Gothic" w:hAnsi="Century Gothic"/>
        </w:rPr>
        <w:t xml:space="preserve"> [logo]</w:t>
      </w:r>
    </w:p>
    <w:p w14:paraId="5BCD5665" w14:textId="77777777" w:rsidR="00FB79E1" w:rsidRDefault="00FB79E1"/>
    <w:p w14:paraId="06D4B65D" w14:textId="77777777" w:rsidR="00FB79E1" w:rsidRPr="003D375A" w:rsidRDefault="00FB79E1" w:rsidP="00FB79E1">
      <w:pPr>
        <w:rPr>
          <w:rFonts w:ascii="Helvetica Light" w:hAnsi="Helvetica Light"/>
          <w:b/>
          <w:bCs/>
        </w:rPr>
      </w:pPr>
      <w:r w:rsidRPr="003D375A">
        <w:rPr>
          <w:rFonts w:ascii="Helvetica Light" w:hAnsi="Helvetica Light"/>
          <w:b/>
          <w:bCs/>
        </w:rPr>
        <w:t>Rhythms of Academic Life Series</w:t>
      </w:r>
    </w:p>
    <w:p w14:paraId="2964B0A1" w14:textId="77777777" w:rsidR="00FB79E1" w:rsidRPr="00A84F66" w:rsidRDefault="00FB79E1" w:rsidP="00FB79E1">
      <w:pPr>
        <w:rPr>
          <w:rFonts w:ascii="Helvetica Light" w:hAnsi="Helvetica Light" w:cs="Times New Roman"/>
          <w:b/>
          <w:bCs/>
          <w:color w:val="000000"/>
        </w:rPr>
      </w:pPr>
    </w:p>
    <w:p w14:paraId="16D8D5BA" w14:textId="77777777" w:rsidR="00FB79E1" w:rsidRPr="00A84F66" w:rsidRDefault="00FB79E1" w:rsidP="00FB79E1">
      <w:pPr>
        <w:rPr>
          <w:rFonts w:ascii="Helvetica Light" w:hAnsi="Helvetica Light" w:cs="Times New Roman"/>
          <w:color w:val="000000"/>
        </w:rPr>
      </w:pPr>
      <w:r w:rsidRPr="00A84F66">
        <w:rPr>
          <w:rFonts w:ascii="Helvetica Light" w:hAnsi="Helvetica Light"/>
          <w:color w:val="000000"/>
        </w:rPr>
        <w:t xml:space="preserve">In 2021-22, </w:t>
      </w:r>
      <w:r>
        <w:rPr>
          <w:rFonts w:ascii="Helvetica Light" w:hAnsi="Helvetica Light"/>
          <w:color w:val="000000"/>
        </w:rPr>
        <w:t>Karen Gonzalez Rice, in her role as CTL Faculty</w:t>
      </w:r>
      <w:r w:rsidRPr="00A84F66">
        <w:rPr>
          <w:rFonts w:ascii="Helvetica Light" w:hAnsi="Helvetica Light"/>
          <w:color w:val="000000"/>
        </w:rPr>
        <w:t xml:space="preserve"> </w:t>
      </w:r>
      <w:r>
        <w:rPr>
          <w:rFonts w:ascii="Helvetica Light" w:hAnsi="Helvetica Light"/>
          <w:color w:val="000000"/>
        </w:rPr>
        <w:t xml:space="preserve">Fellow, </w:t>
      </w:r>
      <w:r w:rsidRPr="00A84F66">
        <w:rPr>
          <w:rFonts w:ascii="Helvetica Light" w:hAnsi="Helvetica Light"/>
          <w:color w:val="000000"/>
        </w:rPr>
        <w:t xml:space="preserve">developed new programming based on the tools and approaches of life coaching to counter the disruption of the pandemic by revitalizing, strengthening, and reconnecting our small community.  The “Rhythms of Academic Life” workshop series sought new ways to invite faculty </w:t>
      </w:r>
      <w:r>
        <w:rPr>
          <w:rFonts w:ascii="Helvetica Light" w:hAnsi="Helvetica Light"/>
          <w:color w:val="000000"/>
        </w:rPr>
        <w:t xml:space="preserve">and staff </w:t>
      </w:r>
      <w:r w:rsidRPr="00A84F66">
        <w:rPr>
          <w:rFonts w:ascii="Helvetica Light" w:hAnsi="Helvetica Light"/>
          <w:color w:val="000000"/>
        </w:rPr>
        <w:t xml:space="preserve">to participate as abundant, complex, whole persons in our campus community.  This coaching programming provided opportunities for </w:t>
      </w:r>
      <w:r>
        <w:rPr>
          <w:rFonts w:ascii="Helvetica Light" w:hAnsi="Helvetica Light"/>
          <w:color w:val="000000"/>
        </w:rPr>
        <w:t>participants</w:t>
      </w:r>
      <w:r w:rsidRPr="00A84F66">
        <w:rPr>
          <w:rFonts w:ascii="Helvetica Light" w:hAnsi="Helvetica Light"/>
          <w:color w:val="000000"/>
        </w:rPr>
        <w:t xml:space="preserve"> to reflect on their goals, practice self-compassion, and build intimacy, trust, and connection among colleagues.  </w:t>
      </w:r>
    </w:p>
    <w:p w14:paraId="178BEDC1" w14:textId="77777777" w:rsidR="00FB79E1" w:rsidRPr="00A84F66" w:rsidRDefault="00FB79E1" w:rsidP="00FB79E1">
      <w:pPr>
        <w:rPr>
          <w:rFonts w:ascii="Helvetica Light" w:hAnsi="Helvetica Light" w:cs="Times New Roman"/>
          <w:color w:val="000000"/>
        </w:rPr>
      </w:pPr>
    </w:p>
    <w:p w14:paraId="6E2CCCE4" w14:textId="77777777" w:rsidR="00FB79E1" w:rsidRPr="00A84F66" w:rsidRDefault="00FB79E1" w:rsidP="00FB79E1">
      <w:pPr>
        <w:rPr>
          <w:rFonts w:ascii="Helvetica Light" w:hAnsi="Helvetica Light" w:cs="Times New Roman"/>
          <w:color w:val="000000"/>
        </w:rPr>
      </w:pPr>
      <w:r w:rsidRPr="00A84F66">
        <w:rPr>
          <w:rFonts w:ascii="Helvetica Light" w:hAnsi="Helvetica Light"/>
          <w:color w:val="000000"/>
        </w:rPr>
        <w:t xml:space="preserve">Supported by the CTL, </w:t>
      </w:r>
      <w:r>
        <w:rPr>
          <w:rFonts w:ascii="Helvetica Light" w:hAnsi="Helvetica Light"/>
          <w:color w:val="000000"/>
        </w:rPr>
        <w:t>Karen</w:t>
      </w:r>
      <w:r w:rsidRPr="00A84F66">
        <w:rPr>
          <w:rFonts w:ascii="Helvetica Light" w:hAnsi="Helvetica Light"/>
          <w:color w:val="000000"/>
        </w:rPr>
        <w:t xml:space="preserve"> trained with the Co-Active Training Institute to develop coaching skills to bring into </w:t>
      </w:r>
      <w:r>
        <w:rPr>
          <w:rFonts w:ascii="Helvetica Light" w:hAnsi="Helvetica Light"/>
          <w:color w:val="000000"/>
        </w:rPr>
        <w:t>her</w:t>
      </w:r>
      <w:r w:rsidRPr="00A84F66">
        <w:rPr>
          <w:rFonts w:ascii="Helvetica Light" w:hAnsi="Helvetica Light"/>
          <w:color w:val="000000"/>
        </w:rPr>
        <w:t xml:space="preserve"> work as Faculty Fellow. </w:t>
      </w:r>
      <w:r>
        <w:rPr>
          <w:rFonts w:ascii="Helvetica Light" w:hAnsi="Helvetica Light"/>
          <w:color w:val="000000"/>
        </w:rPr>
        <w:t>The</w:t>
      </w:r>
      <w:r w:rsidRPr="00A84F66">
        <w:rPr>
          <w:rFonts w:ascii="Helvetica Light" w:hAnsi="Helvetica Light"/>
          <w:color w:val="000000"/>
        </w:rPr>
        <w:t xml:space="preserve"> goals </w:t>
      </w:r>
      <w:r>
        <w:rPr>
          <w:rFonts w:ascii="Helvetica Light" w:hAnsi="Helvetica Light"/>
          <w:color w:val="000000"/>
        </w:rPr>
        <w:t>of this program are</w:t>
      </w:r>
      <w:r w:rsidRPr="00A84F66">
        <w:rPr>
          <w:rFonts w:ascii="Helvetica Light" w:hAnsi="Helvetica Light"/>
          <w:color w:val="000000"/>
        </w:rPr>
        <w:t xml:space="preserve"> to bring evidence-informed practices from the field of life coaching to faculty</w:t>
      </w:r>
      <w:r>
        <w:rPr>
          <w:rFonts w:ascii="Helvetica Light" w:hAnsi="Helvetica Light"/>
          <w:color w:val="000000"/>
        </w:rPr>
        <w:t xml:space="preserve"> and staff</w:t>
      </w:r>
      <w:r w:rsidRPr="00A84F66">
        <w:rPr>
          <w:rFonts w:ascii="Helvetica Light" w:hAnsi="Helvetica Light"/>
          <w:color w:val="000000"/>
        </w:rPr>
        <w:t xml:space="preserve"> in order to support them to create more sustainable, satisfying lives through meaning-making, critically reflecting upon their work, challenging capitalist narratives of efficiency, and questioning the status quo of higher education.   </w:t>
      </w:r>
    </w:p>
    <w:p w14:paraId="47BD477B" w14:textId="77777777" w:rsidR="00FB79E1" w:rsidRPr="00A84F66" w:rsidRDefault="00FB79E1" w:rsidP="00FB79E1">
      <w:pPr>
        <w:rPr>
          <w:rFonts w:ascii="Helvetica Light" w:hAnsi="Helvetica Light" w:cs="Times New Roman"/>
          <w:color w:val="000000"/>
        </w:rPr>
      </w:pPr>
    </w:p>
    <w:p w14:paraId="436C0EE1" w14:textId="77777777" w:rsidR="00FB79E1" w:rsidRDefault="00FB79E1" w:rsidP="00FB79E1">
      <w:pPr>
        <w:rPr>
          <w:rFonts w:ascii="Helvetica Light" w:hAnsi="Helvetica Light"/>
          <w:color w:val="000000"/>
        </w:rPr>
      </w:pPr>
      <w:r w:rsidRPr="00A84F66">
        <w:rPr>
          <w:rFonts w:ascii="Helvetica Light" w:hAnsi="Helvetica Light"/>
          <w:color w:val="000000"/>
        </w:rPr>
        <w:t>Based on coaching approaches, the Rhythms of Academic Life series identifies key times of the semester that can be particularly challenging and provides space for faculty and staff to reflect and to practice strategies for reducing stress and identifying their priorities. Our inaugural AY 2021-22 series included the following events</w:t>
      </w:r>
      <w:r>
        <w:rPr>
          <w:rFonts w:ascii="Helvetica Light" w:hAnsi="Helvetica Light"/>
          <w:color w:val="000000"/>
        </w:rPr>
        <w:t>:</w:t>
      </w:r>
    </w:p>
    <w:p w14:paraId="2383955F" w14:textId="77777777" w:rsidR="00FB79E1" w:rsidRPr="00A84F66" w:rsidRDefault="00FB79E1" w:rsidP="00FB79E1">
      <w:pPr>
        <w:ind w:left="720"/>
        <w:rPr>
          <w:rFonts w:ascii="Helvetica Light" w:hAnsi="Helvetica Light" w:cs="Times New Roman"/>
          <w:color w:val="000000"/>
        </w:rPr>
      </w:pPr>
    </w:p>
    <w:p w14:paraId="0A0629DE" w14:textId="77777777" w:rsidR="00FB79E1" w:rsidRPr="003D375A" w:rsidRDefault="00FB79E1" w:rsidP="00FB79E1">
      <w:pPr>
        <w:spacing w:before="240" w:after="120"/>
        <w:ind w:firstLine="720"/>
        <w:contextualSpacing/>
        <w:textAlignment w:val="baseline"/>
        <w:rPr>
          <w:rFonts w:ascii="Helvetica Light" w:hAnsi="Helvetica Light"/>
          <w:color w:val="000000"/>
        </w:rPr>
      </w:pPr>
      <w:r w:rsidRPr="00A84F66">
        <w:rPr>
          <w:rFonts w:ascii="Helvetica Light" w:hAnsi="Helvetica Light"/>
          <w:color w:val="000000"/>
        </w:rPr>
        <w:t>October</w:t>
      </w:r>
      <w:r>
        <w:rPr>
          <w:rFonts w:ascii="Helvetica Light" w:hAnsi="Helvetica Light"/>
          <w:color w:val="000000"/>
        </w:rPr>
        <w:t xml:space="preserve"> 2021</w:t>
      </w:r>
      <w:r w:rsidRPr="00A84F66">
        <w:rPr>
          <w:rFonts w:ascii="Helvetica Light" w:hAnsi="Helvetica Light"/>
          <w:color w:val="000000"/>
        </w:rPr>
        <w:t>: “</w:t>
      </w:r>
      <w:r w:rsidRPr="00A84F66">
        <w:rPr>
          <w:rFonts w:ascii="Helvetica Light" w:hAnsi="Helvetica Light"/>
          <w:b/>
          <w:bCs/>
          <w:color w:val="000000"/>
        </w:rPr>
        <w:t xml:space="preserve">Finding Your Center in a Turbulent Semester: </w:t>
      </w:r>
    </w:p>
    <w:p w14:paraId="2980E0A6" w14:textId="77777777" w:rsidR="00FB79E1" w:rsidRDefault="00FB79E1" w:rsidP="00FB79E1">
      <w:pPr>
        <w:spacing w:before="240" w:after="120"/>
        <w:ind w:left="1440" w:firstLine="720"/>
        <w:contextualSpacing/>
        <w:textAlignment w:val="baseline"/>
        <w:rPr>
          <w:rFonts w:ascii="Helvetica Light" w:hAnsi="Helvetica Light"/>
          <w:color w:val="000000"/>
        </w:rPr>
      </w:pPr>
      <w:r w:rsidRPr="003D375A">
        <w:rPr>
          <w:rFonts w:ascii="Helvetica Light" w:hAnsi="Helvetica Light"/>
          <w:b/>
          <w:bCs/>
          <w:color w:val="000000"/>
        </w:rPr>
        <w:t>A Workshop for Faculty</w:t>
      </w:r>
      <w:r w:rsidRPr="003D375A">
        <w:rPr>
          <w:rFonts w:ascii="Helvetica Light" w:hAnsi="Helvetica Light"/>
          <w:color w:val="000000"/>
        </w:rPr>
        <w:t>.”</w:t>
      </w:r>
    </w:p>
    <w:p w14:paraId="50370038" w14:textId="77777777" w:rsidR="00FB79E1" w:rsidRPr="003D375A" w:rsidRDefault="00FB79E1" w:rsidP="00FB79E1">
      <w:pPr>
        <w:spacing w:before="240" w:after="120"/>
        <w:ind w:left="1080" w:hanging="720"/>
        <w:contextualSpacing/>
        <w:textAlignment w:val="baseline"/>
        <w:rPr>
          <w:rFonts w:ascii="Helvetica Light" w:hAnsi="Helvetica Light"/>
          <w:color w:val="000000"/>
        </w:rPr>
      </w:pPr>
    </w:p>
    <w:p w14:paraId="69103BDC" w14:textId="77777777" w:rsidR="00FB79E1" w:rsidRDefault="00FB79E1" w:rsidP="00FB79E1">
      <w:pPr>
        <w:spacing w:after="120"/>
        <w:ind w:firstLine="720"/>
        <w:contextualSpacing/>
        <w:textAlignment w:val="baseline"/>
        <w:rPr>
          <w:rFonts w:ascii="Helvetica Light" w:hAnsi="Helvetica Light"/>
          <w:b/>
          <w:bCs/>
          <w:color w:val="000000"/>
        </w:rPr>
      </w:pPr>
      <w:r w:rsidRPr="00A84F66">
        <w:rPr>
          <w:rFonts w:ascii="Helvetica Light" w:hAnsi="Helvetica Light"/>
          <w:color w:val="000000"/>
        </w:rPr>
        <w:t>December</w:t>
      </w:r>
      <w:r>
        <w:rPr>
          <w:rFonts w:ascii="Helvetica Light" w:hAnsi="Helvetica Light"/>
          <w:color w:val="000000"/>
        </w:rPr>
        <w:t xml:space="preserve"> 2021</w:t>
      </w:r>
      <w:r w:rsidRPr="00A84F66">
        <w:rPr>
          <w:rFonts w:ascii="Helvetica Light" w:hAnsi="Helvetica Light"/>
          <w:color w:val="000000"/>
        </w:rPr>
        <w:t>: “</w:t>
      </w:r>
      <w:r w:rsidRPr="00A84F66">
        <w:rPr>
          <w:rFonts w:ascii="Helvetica Light" w:hAnsi="Helvetica Light"/>
          <w:b/>
          <w:bCs/>
          <w:color w:val="000000"/>
        </w:rPr>
        <w:t xml:space="preserve">Reflecting on the Fall, Anticipating the Break, </w:t>
      </w:r>
    </w:p>
    <w:p w14:paraId="2ED546C2" w14:textId="77777777" w:rsidR="00FB79E1" w:rsidRDefault="00FB79E1" w:rsidP="00FB79E1">
      <w:pPr>
        <w:spacing w:after="120"/>
        <w:ind w:left="1440" w:firstLine="720"/>
        <w:contextualSpacing/>
        <w:textAlignment w:val="baseline"/>
        <w:rPr>
          <w:rFonts w:ascii="Helvetica Light" w:hAnsi="Helvetica Light"/>
          <w:color w:val="000000"/>
        </w:rPr>
      </w:pPr>
      <w:r w:rsidRPr="00A84F66">
        <w:rPr>
          <w:rFonts w:ascii="Helvetica Light" w:hAnsi="Helvetica Light"/>
          <w:b/>
          <w:bCs/>
          <w:color w:val="000000"/>
        </w:rPr>
        <w:t>Imagining the Spring</w:t>
      </w:r>
      <w:r w:rsidRPr="00A84F66">
        <w:rPr>
          <w:rFonts w:ascii="Helvetica Light" w:hAnsi="Helvetica Light"/>
          <w:color w:val="000000"/>
        </w:rPr>
        <w:t>.”  </w:t>
      </w:r>
    </w:p>
    <w:p w14:paraId="4708402A" w14:textId="77777777" w:rsidR="00FB79E1" w:rsidRPr="00A84F66" w:rsidRDefault="00FB79E1" w:rsidP="00FB79E1">
      <w:pPr>
        <w:spacing w:after="120"/>
        <w:ind w:left="720" w:hanging="720"/>
        <w:contextualSpacing/>
        <w:textAlignment w:val="baseline"/>
        <w:rPr>
          <w:rFonts w:ascii="Helvetica Light" w:hAnsi="Helvetica Light"/>
          <w:color w:val="000000"/>
        </w:rPr>
      </w:pPr>
    </w:p>
    <w:p w14:paraId="2292743C" w14:textId="77777777" w:rsidR="00FB79E1" w:rsidRDefault="00FB79E1" w:rsidP="00FB79E1">
      <w:pPr>
        <w:spacing w:after="120"/>
        <w:ind w:firstLine="720"/>
        <w:contextualSpacing/>
        <w:textAlignment w:val="baseline"/>
        <w:rPr>
          <w:rFonts w:ascii="Helvetica Light" w:hAnsi="Helvetica Light"/>
          <w:b/>
          <w:bCs/>
          <w:color w:val="000000"/>
        </w:rPr>
      </w:pPr>
      <w:r w:rsidRPr="00A84F66">
        <w:rPr>
          <w:rFonts w:ascii="Helvetica Light" w:hAnsi="Helvetica Light"/>
          <w:color w:val="000000"/>
        </w:rPr>
        <w:t>January</w:t>
      </w:r>
      <w:r>
        <w:rPr>
          <w:rFonts w:ascii="Helvetica Light" w:hAnsi="Helvetica Light"/>
          <w:color w:val="000000"/>
        </w:rPr>
        <w:t xml:space="preserve"> 2022</w:t>
      </w:r>
      <w:r w:rsidRPr="00A84F66">
        <w:rPr>
          <w:rFonts w:ascii="Helvetica Light" w:hAnsi="Helvetica Light"/>
          <w:color w:val="000000"/>
        </w:rPr>
        <w:t>: “</w:t>
      </w:r>
      <w:r w:rsidRPr="00A84F66">
        <w:rPr>
          <w:rFonts w:ascii="Helvetica Light" w:hAnsi="Helvetica Light"/>
          <w:b/>
          <w:bCs/>
          <w:color w:val="000000"/>
        </w:rPr>
        <w:t xml:space="preserve">Imagining 2022: A Faculty Guide to Sustaining Hope </w:t>
      </w:r>
    </w:p>
    <w:p w14:paraId="6781E7A1" w14:textId="77777777" w:rsidR="00FB79E1" w:rsidRDefault="00FB79E1" w:rsidP="00FB79E1">
      <w:pPr>
        <w:spacing w:after="120"/>
        <w:ind w:left="1440" w:firstLine="720"/>
        <w:contextualSpacing/>
        <w:textAlignment w:val="baseline"/>
        <w:rPr>
          <w:rFonts w:ascii="Helvetica Light" w:hAnsi="Helvetica Light"/>
          <w:color w:val="000000"/>
        </w:rPr>
      </w:pPr>
      <w:r w:rsidRPr="00A84F66">
        <w:rPr>
          <w:rFonts w:ascii="Helvetica Light" w:hAnsi="Helvetica Light"/>
          <w:b/>
          <w:bCs/>
          <w:color w:val="000000"/>
        </w:rPr>
        <w:t>and Anticipating Satisfaction in the New Year</w:t>
      </w:r>
      <w:r w:rsidRPr="00A84F66">
        <w:rPr>
          <w:rFonts w:ascii="Helvetica Light" w:hAnsi="Helvetica Light"/>
          <w:color w:val="000000"/>
        </w:rPr>
        <w:t>.”</w:t>
      </w:r>
    </w:p>
    <w:p w14:paraId="7D9FF06A" w14:textId="77777777" w:rsidR="00FB79E1" w:rsidRPr="00A84F66" w:rsidRDefault="00FB79E1" w:rsidP="00FB79E1">
      <w:pPr>
        <w:spacing w:after="120"/>
        <w:ind w:left="720" w:hanging="720"/>
        <w:contextualSpacing/>
        <w:textAlignment w:val="baseline"/>
        <w:rPr>
          <w:rFonts w:ascii="Helvetica Light" w:hAnsi="Helvetica Light"/>
          <w:color w:val="000000"/>
        </w:rPr>
      </w:pPr>
    </w:p>
    <w:p w14:paraId="7BD7060B" w14:textId="77777777" w:rsidR="00FB79E1" w:rsidRDefault="00FB79E1" w:rsidP="00FB79E1">
      <w:pPr>
        <w:spacing w:after="120"/>
        <w:ind w:firstLine="720"/>
        <w:contextualSpacing/>
        <w:textAlignment w:val="baseline"/>
        <w:rPr>
          <w:rFonts w:ascii="Helvetica Light" w:hAnsi="Helvetica Light"/>
          <w:b/>
          <w:bCs/>
          <w:color w:val="000000"/>
        </w:rPr>
      </w:pPr>
      <w:r w:rsidRPr="00A84F66">
        <w:rPr>
          <w:rFonts w:ascii="Helvetica Light" w:hAnsi="Helvetica Light"/>
          <w:color w:val="000000"/>
        </w:rPr>
        <w:t>March</w:t>
      </w:r>
      <w:r>
        <w:rPr>
          <w:rFonts w:ascii="Helvetica Light" w:hAnsi="Helvetica Light"/>
          <w:color w:val="000000"/>
        </w:rPr>
        <w:t xml:space="preserve"> 2022</w:t>
      </w:r>
      <w:r w:rsidRPr="00A84F66">
        <w:rPr>
          <w:rFonts w:ascii="Helvetica Light" w:hAnsi="Helvetica Light"/>
          <w:color w:val="000000"/>
        </w:rPr>
        <w:t>: “</w:t>
      </w:r>
      <w:r w:rsidRPr="00A84F66">
        <w:rPr>
          <w:rFonts w:ascii="Helvetica Light" w:hAnsi="Helvetica Light"/>
          <w:b/>
          <w:bCs/>
          <w:color w:val="000000"/>
        </w:rPr>
        <w:t xml:space="preserve">Winding Down for Spring Break: </w:t>
      </w:r>
    </w:p>
    <w:p w14:paraId="030FD7A6" w14:textId="77777777" w:rsidR="00FB79E1" w:rsidRDefault="00FB79E1" w:rsidP="00FB79E1">
      <w:pPr>
        <w:spacing w:after="120"/>
        <w:ind w:left="1440" w:firstLine="720"/>
        <w:contextualSpacing/>
        <w:textAlignment w:val="baseline"/>
        <w:rPr>
          <w:rFonts w:ascii="Helvetica Light" w:hAnsi="Helvetica Light"/>
          <w:color w:val="000000"/>
        </w:rPr>
      </w:pPr>
      <w:r w:rsidRPr="00A84F66">
        <w:rPr>
          <w:rFonts w:ascii="Helvetica Light" w:hAnsi="Helvetica Light"/>
          <w:b/>
          <w:bCs/>
          <w:color w:val="000000"/>
        </w:rPr>
        <w:t xml:space="preserve">For Faculty and Staff Who Need </w:t>
      </w:r>
      <w:r>
        <w:rPr>
          <w:rFonts w:ascii="Helvetica Light" w:hAnsi="Helvetica Light"/>
          <w:b/>
          <w:bCs/>
          <w:color w:val="000000"/>
        </w:rPr>
        <w:t>a</w:t>
      </w:r>
      <w:r w:rsidRPr="00A84F66">
        <w:rPr>
          <w:rFonts w:ascii="Helvetica Light" w:hAnsi="Helvetica Light"/>
          <w:b/>
          <w:bCs/>
          <w:color w:val="000000"/>
        </w:rPr>
        <w:t xml:space="preserve"> Break before the Break</w:t>
      </w:r>
      <w:r w:rsidRPr="00A84F66">
        <w:rPr>
          <w:rFonts w:ascii="Helvetica Light" w:hAnsi="Helvetica Light"/>
          <w:color w:val="000000"/>
        </w:rPr>
        <w:t>.”</w:t>
      </w:r>
    </w:p>
    <w:p w14:paraId="11D0B454" w14:textId="77777777" w:rsidR="00FB79E1" w:rsidRPr="00A84F66" w:rsidRDefault="00FB79E1" w:rsidP="00FB79E1">
      <w:pPr>
        <w:spacing w:after="120"/>
        <w:ind w:left="720" w:hanging="720"/>
        <w:contextualSpacing/>
        <w:textAlignment w:val="baseline"/>
        <w:rPr>
          <w:rFonts w:ascii="Helvetica Light" w:hAnsi="Helvetica Light"/>
          <w:color w:val="000000"/>
        </w:rPr>
      </w:pPr>
    </w:p>
    <w:p w14:paraId="0EA2B6C3" w14:textId="77777777" w:rsidR="00FB79E1" w:rsidRDefault="00FB79E1" w:rsidP="00FB79E1">
      <w:pPr>
        <w:spacing w:after="120"/>
        <w:ind w:firstLine="720"/>
        <w:contextualSpacing/>
        <w:textAlignment w:val="baseline"/>
        <w:rPr>
          <w:rFonts w:ascii="Helvetica Light" w:hAnsi="Helvetica Light"/>
          <w:color w:val="000000"/>
          <w:sz w:val="20"/>
          <w:szCs w:val="20"/>
        </w:rPr>
      </w:pPr>
      <w:r w:rsidRPr="00A84F66">
        <w:rPr>
          <w:rFonts w:ascii="Helvetica Light" w:hAnsi="Helvetica Light"/>
          <w:color w:val="000000"/>
        </w:rPr>
        <w:t>May</w:t>
      </w:r>
      <w:r>
        <w:rPr>
          <w:rFonts w:ascii="Helvetica Light" w:hAnsi="Helvetica Light"/>
          <w:color w:val="000000"/>
        </w:rPr>
        <w:t xml:space="preserve"> 2022</w:t>
      </w:r>
      <w:r w:rsidRPr="00A84F66">
        <w:rPr>
          <w:rFonts w:ascii="Helvetica Light" w:hAnsi="Helvetica Light"/>
          <w:color w:val="000000"/>
        </w:rPr>
        <w:t>: “</w:t>
      </w:r>
      <w:r w:rsidRPr="00A84F66">
        <w:rPr>
          <w:rFonts w:ascii="Helvetica Light" w:hAnsi="Helvetica Light"/>
          <w:b/>
          <w:bCs/>
          <w:color w:val="000000"/>
        </w:rPr>
        <w:t>Freedom at Mid-Career</w:t>
      </w:r>
      <w:r w:rsidRPr="00A84F66">
        <w:rPr>
          <w:rFonts w:ascii="Helvetica Light" w:hAnsi="Helvetica Light"/>
          <w:color w:val="000000"/>
        </w:rPr>
        <w:t>.”</w:t>
      </w:r>
      <w:r>
        <w:rPr>
          <w:rFonts w:ascii="Helvetica Light" w:hAnsi="Helvetica Light"/>
          <w:color w:val="000000"/>
        </w:rPr>
        <w:t xml:space="preserve"> </w:t>
      </w:r>
      <w:r w:rsidRPr="00A45F39">
        <w:rPr>
          <w:rFonts w:ascii="Helvetica Light" w:hAnsi="Helvetica Light"/>
          <w:color w:val="000000"/>
          <w:sz w:val="20"/>
          <w:szCs w:val="20"/>
        </w:rPr>
        <w:t>(Subsequently spun off into its own series.)</w:t>
      </w:r>
    </w:p>
    <w:p w14:paraId="134A22D2" w14:textId="77777777" w:rsidR="00FB79E1" w:rsidRPr="00A45F39" w:rsidRDefault="00FB79E1" w:rsidP="00FB79E1">
      <w:pPr>
        <w:spacing w:after="120"/>
        <w:ind w:firstLine="720"/>
        <w:contextualSpacing/>
        <w:textAlignment w:val="baseline"/>
        <w:rPr>
          <w:rFonts w:ascii="Helvetica Light" w:hAnsi="Helvetica Light"/>
          <w:color w:val="000000"/>
          <w:sz w:val="20"/>
          <w:szCs w:val="20"/>
        </w:rPr>
      </w:pPr>
    </w:p>
    <w:p w14:paraId="1E268CCF" w14:textId="77777777" w:rsidR="00FB79E1" w:rsidRPr="00A84F66" w:rsidRDefault="00FB79E1" w:rsidP="00FB79E1">
      <w:pPr>
        <w:spacing w:before="240" w:after="240"/>
        <w:rPr>
          <w:rFonts w:ascii="Helvetica Light" w:hAnsi="Helvetica Light" w:cs="Times New Roman"/>
          <w:color w:val="000000"/>
        </w:rPr>
      </w:pPr>
      <w:r w:rsidRPr="00A84F66">
        <w:rPr>
          <w:rFonts w:ascii="Helvetica Light" w:hAnsi="Helvetica Light"/>
          <w:color w:val="000000"/>
        </w:rPr>
        <w:lastRenderedPageBreak/>
        <w:t>In AY 2021-22, these Zoom-based workshops served 15 different people, with many attending multiple sessions.  Programming served a variety of faculty and staff, including pre-</w:t>
      </w:r>
      <w:proofErr w:type="spellStart"/>
      <w:r w:rsidRPr="00A84F66">
        <w:rPr>
          <w:rFonts w:ascii="Helvetica Light" w:hAnsi="Helvetica Light"/>
          <w:color w:val="000000"/>
        </w:rPr>
        <w:t>tenure</w:t>
      </w:r>
      <w:proofErr w:type="spellEnd"/>
      <w:r w:rsidRPr="00A84F66">
        <w:rPr>
          <w:rFonts w:ascii="Helvetica Light" w:hAnsi="Helvetica Light"/>
          <w:color w:val="000000"/>
        </w:rPr>
        <w:t xml:space="preserve"> faculty, associate professors, full professors, adjunct/visiting professors, and staff members. Their feedback indicates that the workshops empowered faculty to reconnect with themselves and their colleagues</w:t>
      </w:r>
      <w:r>
        <w:rPr>
          <w:rFonts w:ascii="Helvetica Light" w:hAnsi="Helvetica Light"/>
          <w:color w:val="000000"/>
        </w:rPr>
        <w:t>:</w:t>
      </w:r>
      <w:r w:rsidRPr="00A84F66">
        <w:rPr>
          <w:rFonts w:ascii="Helvetica Light" w:hAnsi="Helvetica Light"/>
          <w:color w:val="000000"/>
        </w:rPr>
        <w:t> </w:t>
      </w:r>
    </w:p>
    <w:p w14:paraId="47F4B5B8" w14:textId="77777777" w:rsidR="00FB79E1" w:rsidRPr="00197F7C" w:rsidRDefault="00FB79E1" w:rsidP="00FB79E1">
      <w:pPr>
        <w:numPr>
          <w:ilvl w:val="0"/>
          <w:numId w:val="1"/>
        </w:numPr>
        <w:spacing w:before="240" w:after="0" w:line="240" w:lineRule="auto"/>
        <w:textAlignment w:val="baseline"/>
        <w:rPr>
          <w:rFonts w:ascii="Helvetica Light" w:hAnsi="Helvetica Light"/>
          <w:color w:val="000000"/>
          <w:sz w:val="22"/>
          <w:szCs w:val="22"/>
        </w:rPr>
      </w:pPr>
      <w:r w:rsidRPr="00197F7C">
        <w:rPr>
          <w:rFonts w:ascii="Helvetica Light" w:hAnsi="Helvetica Light"/>
          <w:color w:val="000000"/>
          <w:sz w:val="22"/>
          <w:szCs w:val="22"/>
        </w:rPr>
        <w:t>“I feel like a real person! Seriously, it is easy to feel disconnected from my personhood at my job. Connecting to who I am feels energizing and helps me make decisions.”</w:t>
      </w:r>
    </w:p>
    <w:p w14:paraId="11EC297D" w14:textId="77777777" w:rsidR="00FB79E1" w:rsidRPr="00197F7C" w:rsidRDefault="00FB79E1" w:rsidP="00FB79E1">
      <w:pPr>
        <w:numPr>
          <w:ilvl w:val="0"/>
          <w:numId w:val="1"/>
        </w:numPr>
        <w:spacing w:after="0" w:line="240" w:lineRule="auto"/>
        <w:textAlignment w:val="baseline"/>
        <w:rPr>
          <w:rFonts w:ascii="Helvetica Light" w:hAnsi="Helvetica Light"/>
          <w:color w:val="000000"/>
          <w:sz w:val="22"/>
          <w:szCs w:val="22"/>
        </w:rPr>
      </w:pPr>
      <w:r w:rsidRPr="00197F7C">
        <w:rPr>
          <w:rFonts w:ascii="Helvetica Light" w:hAnsi="Helvetica Light"/>
          <w:color w:val="000000"/>
          <w:sz w:val="22"/>
          <w:szCs w:val="22"/>
        </w:rPr>
        <w:t>“I found it very helpful to have "slow" time to reflect on wisdom and values important to me.”</w:t>
      </w:r>
    </w:p>
    <w:p w14:paraId="2C006B7D" w14:textId="77777777" w:rsidR="00FB79E1" w:rsidRPr="00197F7C" w:rsidRDefault="00FB79E1" w:rsidP="00FB79E1">
      <w:pPr>
        <w:numPr>
          <w:ilvl w:val="0"/>
          <w:numId w:val="1"/>
        </w:numPr>
        <w:spacing w:after="0" w:line="240" w:lineRule="auto"/>
        <w:textAlignment w:val="baseline"/>
        <w:rPr>
          <w:rFonts w:ascii="Helvetica Light" w:hAnsi="Helvetica Light"/>
          <w:color w:val="000000"/>
          <w:sz w:val="22"/>
          <w:szCs w:val="22"/>
        </w:rPr>
      </w:pPr>
      <w:r w:rsidRPr="00197F7C">
        <w:rPr>
          <w:rFonts w:ascii="Helvetica Light" w:hAnsi="Helvetica Light"/>
          <w:color w:val="000000"/>
          <w:sz w:val="22"/>
          <w:szCs w:val="22"/>
        </w:rPr>
        <w:t>“I started thinking a lot about motivation and drive after this. It was interesting to question where I get a lot of my motivation to do things, or not do them, where my energies are focused, and what I feel guilty about, and how that relates or not to how I approach life, and balancing life and work. Work/life balance is a constant struggle, especially without giving up my goals and things I derive my identity from.”</w:t>
      </w:r>
    </w:p>
    <w:p w14:paraId="27287467" w14:textId="77777777" w:rsidR="00FB79E1" w:rsidRPr="00197F7C" w:rsidRDefault="00FB79E1" w:rsidP="00FB79E1">
      <w:pPr>
        <w:numPr>
          <w:ilvl w:val="0"/>
          <w:numId w:val="1"/>
        </w:numPr>
        <w:spacing w:after="0" w:line="240" w:lineRule="auto"/>
        <w:textAlignment w:val="baseline"/>
        <w:rPr>
          <w:rFonts w:ascii="Helvetica Light" w:hAnsi="Helvetica Light"/>
          <w:color w:val="000000"/>
          <w:sz w:val="22"/>
          <w:szCs w:val="22"/>
        </w:rPr>
      </w:pPr>
      <w:r w:rsidRPr="00197F7C">
        <w:rPr>
          <w:rFonts w:ascii="Helvetica Light" w:hAnsi="Helvetica Light"/>
          <w:color w:val="000000"/>
          <w:sz w:val="22"/>
          <w:szCs w:val="22"/>
        </w:rPr>
        <w:t>“I appreciated the chance to talk deeply on important topics with a small group of colleagues. It was good to hear their perspectives as I also thought about what my own priorities are in the transition to associate professor.”</w:t>
      </w:r>
    </w:p>
    <w:p w14:paraId="56064CAA" w14:textId="77777777" w:rsidR="00FB79E1" w:rsidRPr="00197F7C" w:rsidRDefault="00FB79E1" w:rsidP="00FB79E1">
      <w:pPr>
        <w:numPr>
          <w:ilvl w:val="0"/>
          <w:numId w:val="1"/>
        </w:numPr>
        <w:spacing w:after="240" w:line="240" w:lineRule="auto"/>
        <w:textAlignment w:val="baseline"/>
        <w:rPr>
          <w:rFonts w:ascii="Helvetica Light" w:hAnsi="Helvetica Light"/>
          <w:color w:val="000000"/>
          <w:sz w:val="22"/>
          <w:szCs w:val="22"/>
        </w:rPr>
      </w:pPr>
      <w:r w:rsidRPr="00197F7C">
        <w:rPr>
          <w:rFonts w:ascii="Helvetica Light" w:hAnsi="Helvetica Light"/>
          <w:color w:val="000000"/>
          <w:sz w:val="22"/>
          <w:szCs w:val="22"/>
        </w:rPr>
        <w:t>“This was truly restorative and I am grateful for the time, energy and effort that went into planning this important workshop. More of the same please!”</w:t>
      </w:r>
    </w:p>
    <w:p w14:paraId="4AB7E6E8" w14:textId="77777777" w:rsidR="00FB79E1" w:rsidRPr="00A84F66" w:rsidRDefault="00FB79E1" w:rsidP="00FB79E1">
      <w:pPr>
        <w:spacing w:after="240"/>
        <w:textAlignment w:val="baseline"/>
        <w:rPr>
          <w:rFonts w:ascii="Helvetica Light" w:hAnsi="Helvetica Light"/>
          <w:color w:val="000000"/>
        </w:rPr>
      </w:pPr>
      <w:r>
        <w:rPr>
          <w:rFonts w:ascii="Helvetica Light" w:hAnsi="Helvetica Light"/>
          <w:b/>
          <w:bCs/>
        </w:rPr>
        <w:t>"</w:t>
      </w:r>
      <w:r w:rsidRPr="008906C5">
        <w:rPr>
          <w:rFonts w:ascii="Helvetica Light" w:hAnsi="Helvetica Light"/>
          <w:b/>
          <w:bCs/>
        </w:rPr>
        <w:t>Freedom at Mid-Career</w:t>
      </w:r>
      <w:r>
        <w:rPr>
          <w:rFonts w:ascii="Helvetica Light" w:hAnsi="Helvetica Light"/>
          <w:b/>
          <w:bCs/>
        </w:rPr>
        <w:t>" Series</w:t>
      </w:r>
    </w:p>
    <w:p w14:paraId="0C222142" w14:textId="77777777" w:rsidR="00FB79E1" w:rsidRPr="00A84F66" w:rsidRDefault="00FB79E1" w:rsidP="00FB79E1">
      <w:pPr>
        <w:spacing w:before="240" w:after="240"/>
        <w:rPr>
          <w:rFonts w:ascii="Helvetica Light" w:hAnsi="Helvetica Light" w:cs="Times New Roman"/>
          <w:color w:val="000000"/>
        </w:rPr>
      </w:pPr>
      <w:r w:rsidRPr="00A84F66">
        <w:rPr>
          <w:rFonts w:ascii="Helvetica Light" w:hAnsi="Helvetica Light"/>
          <w:color w:val="000000"/>
        </w:rPr>
        <w:t xml:space="preserve">In AY 2022-23, </w:t>
      </w:r>
      <w:r>
        <w:rPr>
          <w:rFonts w:ascii="Helvetica Light" w:hAnsi="Helvetica Light"/>
          <w:color w:val="000000"/>
        </w:rPr>
        <w:t>Karen</w:t>
      </w:r>
      <w:r w:rsidRPr="00A84F66">
        <w:rPr>
          <w:rFonts w:ascii="Helvetica Light" w:hAnsi="Helvetica Light"/>
          <w:color w:val="000000"/>
        </w:rPr>
        <w:t xml:space="preserve"> developed “Freedom at Mid-Career</w:t>
      </w:r>
      <w:r>
        <w:rPr>
          <w:rFonts w:ascii="Helvetica Light" w:hAnsi="Helvetica Light"/>
          <w:color w:val="000000"/>
        </w:rPr>
        <w:t>,"</w:t>
      </w:r>
      <w:r w:rsidRPr="00A84F66">
        <w:rPr>
          <w:rFonts w:ascii="Helvetica Light" w:hAnsi="Helvetica Light"/>
          <w:color w:val="000000"/>
        </w:rPr>
        <w:t xml:space="preserve"> a six-month program</w:t>
      </w:r>
      <w:r>
        <w:rPr>
          <w:rFonts w:ascii="Helvetica Light" w:hAnsi="Helvetica Light"/>
          <w:color w:val="000000"/>
        </w:rPr>
        <w:t xml:space="preserve"> spun off from the final event in our "Rhythms of Academic Life series</w:t>
      </w:r>
      <w:r w:rsidRPr="00A84F66">
        <w:rPr>
          <w:rFonts w:ascii="Helvetica Light" w:hAnsi="Helvetica Light"/>
          <w:color w:val="000000"/>
        </w:rPr>
        <w:t>,</w:t>
      </w:r>
      <w:r>
        <w:rPr>
          <w:rFonts w:ascii="Helvetica Light" w:hAnsi="Helvetica Light"/>
          <w:color w:val="000000"/>
        </w:rPr>
        <w:t>"</w:t>
      </w:r>
      <w:r w:rsidRPr="00A84F66">
        <w:rPr>
          <w:rFonts w:ascii="Helvetica Light" w:hAnsi="Helvetica Light"/>
          <w:color w:val="000000"/>
        </w:rPr>
        <w:t xml:space="preserve"> and this </w:t>
      </w:r>
      <w:r>
        <w:rPr>
          <w:rFonts w:ascii="Helvetica Light" w:hAnsi="Helvetica Light"/>
          <w:color w:val="000000"/>
        </w:rPr>
        <w:t>has become</w:t>
      </w:r>
      <w:r w:rsidRPr="00A84F66">
        <w:rPr>
          <w:rFonts w:ascii="Helvetica Light" w:hAnsi="Helvetica Light"/>
          <w:color w:val="000000"/>
        </w:rPr>
        <w:t xml:space="preserve"> </w:t>
      </w:r>
      <w:r>
        <w:rPr>
          <w:rFonts w:ascii="Helvetica Light" w:hAnsi="Helvetica Light"/>
          <w:color w:val="000000"/>
        </w:rPr>
        <w:t xml:space="preserve">the new </w:t>
      </w:r>
      <w:r w:rsidRPr="00A84F66">
        <w:rPr>
          <w:rFonts w:ascii="Helvetica Light" w:hAnsi="Helvetica Light"/>
          <w:color w:val="000000"/>
        </w:rPr>
        <w:t xml:space="preserve">focus for </w:t>
      </w:r>
      <w:r>
        <w:rPr>
          <w:rFonts w:ascii="Helvetica Light" w:hAnsi="Helvetica Light"/>
          <w:color w:val="000000"/>
        </w:rPr>
        <w:t xml:space="preserve">our </w:t>
      </w:r>
      <w:r w:rsidRPr="00A84F66">
        <w:rPr>
          <w:rFonts w:ascii="Helvetica Light" w:hAnsi="Helvetica Light"/>
          <w:color w:val="000000"/>
        </w:rPr>
        <w:t xml:space="preserve">coaching programming. The program is currently over-enrolled, with thirteen faculty participating in monthly group meetings that include reflection, coaching, and peer mentoring, </w:t>
      </w:r>
      <w:r>
        <w:rPr>
          <w:rFonts w:ascii="Helvetica Light" w:hAnsi="Helvetica Light"/>
          <w:color w:val="000000"/>
        </w:rPr>
        <w:t>as well as</w:t>
      </w:r>
      <w:r w:rsidRPr="00A84F66">
        <w:rPr>
          <w:rFonts w:ascii="Helvetica Light" w:hAnsi="Helvetica Light"/>
          <w:color w:val="000000"/>
        </w:rPr>
        <w:t xml:space="preserve"> monthly 1:1 coaching </w:t>
      </w:r>
      <w:proofErr w:type="gramStart"/>
      <w:r w:rsidRPr="00A84F66">
        <w:rPr>
          <w:rFonts w:ascii="Helvetica Light" w:hAnsi="Helvetica Light"/>
          <w:color w:val="000000"/>
        </w:rPr>
        <w:t>sessions</w:t>
      </w:r>
      <w:proofErr w:type="gramEnd"/>
      <w:r>
        <w:rPr>
          <w:rFonts w:ascii="Helvetica Light" w:hAnsi="Helvetica Light"/>
          <w:color w:val="000000"/>
        </w:rPr>
        <w:t>. Meetings are</w:t>
      </w:r>
      <w:r w:rsidRPr="00A84F66">
        <w:rPr>
          <w:rFonts w:ascii="Helvetica Light" w:hAnsi="Helvetica Light"/>
          <w:color w:val="000000"/>
        </w:rPr>
        <w:t xml:space="preserve"> devoted to topics such as sustainable approaches to pedagogy</w:t>
      </w:r>
      <w:r>
        <w:rPr>
          <w:rFonts w:ascii="Helvetica Light" w:hAnsi="Helvetica Light"/>
          <w:color w:val="000000"/>
        </w:rPr>
        <w:t>;</w:t>
      </w:r>
      <w:r w:rsidRPr="00A84F66">
        <w:rPr>
          <w:rFonts w:ascii="Helvetica Light" w:hAnsi="Helvetica Light"/>
          <w:color w:val="000000"/>
        </w:rPr>
        <w:t xml:space="preserve"> managing service expectations</w:t>
      </w:r>
      <w:r>
        <w:rPr>
          <w:rFonts w:ascii="Helvetica Light" w:hAnsi="Helvetica Light"/>
          <w:color w:val="000000"/>
        </w:rPr>
        <w:t>;</w:t>
      </w:r>
      <w:r w:rsidRPr="00A84F66">
        <w:rPr>
          <w:rFonts w:ascii="Helvetica Light" w:hAnsi="Helvetica Light"/>
          <w:color w:val="000000"/>
        </w:rPr>
        <w:t xml:space="preserve"> new approaches to research at mid-career</w:t>
      </w:r>
      <w:r>
        <w:rPr>
          <w:rFonts w:ascii="Helvetica Light" w:hAnsi="Helvetica Light"/>
          <w:color w:val="000000"/>
        </w:rPr>
        <w:t>;</w:t>
      </w:r>
      <w:r w:rsidRPr="00A84F66">
        <w:rPr>
          <w:rFonts w:ascii="Helvetica Light" w:hAnsi="Helvetica Light"/>
          <w:color w:val="000000"/>
        </w:rPr>
        <w:t xml:space="preserve"> connecting different roles and identities within and outside academia</w:t>
      </w:r>
      <w:r>
        <w:rPr>
          <w:rFonts w:ascii="Helvetica Light" w:hAnsi="Helvetica Light"/>
          <w:color w:val="000000"/>
        </w:rPr>
        <w:t>;</w:t>
      </w:r>
      <w:r w:rsidRPr="00A84F66">
        <w:rPr>
          <w:rFonts w:ascii="Helvetica Light" w:hAnsi="Helvetica Light"/>
          <w:color w:val="000000"/>
        </w:rPr>
        <w:t xml:space="preserve"> fully experiencing rest during downtime</w:t>
      </w:r>
      <w:r>
        <w:rPr>
          <w:rFonts w:ascii="Helvetica Light" w:hAnsi="Helvetica Light"/>
          <w:color w:val="000000"/>
        </w:rPr>
        <w:t>;</w:t>
      </w:r>
      <w:r w:rsidRPr="00A84F66">
        <w:rPr>
          <w:rFonts w:ascii="Helvetica Light" w:hAnsi="Helvetica Light"/>
          <w:color w:val="000000"/>
        </w:rPr>
        <w:t xml:space="preserve"> and other concerns about energy, time, and restorative time away from work.  Initial feedback suggests positive outcomes:</w:t>
      </w:r>
    </w:p>
    <w:p w14:paraId="1462A5B0" w14:textId="77777777" w:rsidR="00FB79E1" w:rsidRPr="00A84F66" w:rsidRDefault="00FB79E1" w:rsidP="00FB79E1">
      <w:pPr>
        <w:numPr>
          <w:ilvl w:val="0"/>
          <w:numId w:val="2"/>
        </w:numPr>
        <w:spacing w:before="240" w:after="0" w:line="240" w:lineRule="auto"/>
        <w:textAlignment w:val="baseline"/>
        <w:rPr>
          <w:rFonts w:ascii="Helvetica Light" w:hAnsi="Helvetica Light"/>
          <w:color w:val="000000"/>
        </w:rPr>
      </w:pPr>
      <w:r w:rsidRPr="00A84F66">
        <w:rPr>
          <w:rFonts w:ascii="Helvetica Light" w:hAnsi="Helvetica Light"/>
          <w:color w:val="000000"/>
        </w:rPr>
        <w:t>“I feel closer to my colleagues and like my life is more possible.”</w:t>
      </w:r>
    </w:p>
    <w:p w14:paraId="277B1A12" w14:textId="77777777" w:rsidR="00FB79E1" w:rsidRPr="00A84F66" w:rsidRDefault="00FB79E1" w:rsidP="00FB79E1">
      <w:pPr>
        <w:numPr>
          <w:ilvl w:val="0"/>
          <w:numId w:val="2"/>
        </w:numPr>
        <w:spacing w:after="0" w:line="240" w:lineRule="auto"/>
        <w:textAlignment w:val="baseline"/>
        <w:rPr>
          <w:rFonts w:ascii="Helvetica Light" w:hAnsi="Helvetica Light"/>
          <w:color w:val="000000"/>
        </w:rPr>
      </w:pPr>
      <w:r w:rsidRPr="00A84F66">
        <w:rPr>
          <w:rFonts w:ascii="Helvetica Light" w:hAnsi="Helvetica Light"/>
          <w:color w:val="000000"/>
        </w:rPr>
        <w:t>“I feel more grounded.”</w:t>
      </w:r>
    </w:p>
    <w:p w14:paraId="38A3E2CE" w14:textId="77777777" w:rsidR="00FB79E1" w:rsidRPr="00A84F66" w:rsidRDefault="00FB79E1" w:rsidP="00FB79E1">
      <w:pPr>
        <w:numPr>
          <w:ilvl w:val="0"/>
          <w:numId w:val="2"/>
        </w:numPr>
        <w:spacing w:after="0" w:line="240" w:lineRule="auto"/>
        <w:textAlignment w:val="baseline"/>
        <w:rPr>
          <w:rFonts w:ascii="Helvetica Light" w:hAnsi="Helvetica Light"/>
          <w:color w:val="000000"/>
        </w:rPr>
      </w:pPr>
      <w:r w:rsidRPr="00A84F66">
        <w:rPr>
          <w:rFonts w:ascii="Helvetica Light" w:hAnsi="Helvetica Light"/>
          <w:color w:val="000000"/>
        </w:rPr>
        <w:t>“A new focus on the future.”</w:t>
      </w:r>
    </w:p>
    <w:p w14:paraId="0240D082" w14:textId="77777777" w:rsidR="00FB79E1" w:rsidRPr="00A84F66" w:rsidRDefault="00FB79E1" w:rsidP="00FB79E1">
      <w:pPr>
        <w:numPr>
          <w:ilvl w:val="0"/>
          <w:numId w:val="2"/>
        </w:numPr>
        <w:spacing w:after="240" w:line="240" w:lineRule="auto"/>
        <w:textAlignment w:val="baseline"/>
        <w:rPr>
          <w:rFonts w:ascii="Helvetica Light" w:hAnsi="Helvetica Light"/>
          <w:color w:val="000000"/>
        </w:rPr>
      </w:pPr>
      <w:r w:rsidRPr="00A84F66">
        <w:rPr>
          <w:rFonts w:ascii="Helvetica Light" w:hAnsi="Helvetica Light"/>
          <w:color w:val="000000"/>
        </w:rPr>
        <w:t>“I have some new perspectives on my career trajectory and where I want to go.”</w:t>
      </w:r>
    </w:p>
    <w:p w14:paraId="0B8BAC46" w14:textId="77777777" w:rsidR="00FB79E1" w:rsidRPr="00A00E8D" w:rsidRDefault="00FB79E1" w:rsidP="00FB79E1">
      <w:pPr>
        <w:rPr>
          <w:rFonts w:ascii="Helvetica Light" w:hAnsi="Helvetica Light" w:cs="Times New Roman"/>
          <w:i/>
          <w:iCs/>
          <w:color w:val="000000"/>
        </w:rPr>
      </w:pPr>
      <w:r w:rsidRPr="00A00E8D">
        <w:rPr>
          <w:rFonts w:ascii="Helvetica Light" w:hAnsi="Helvetica Light"/>
          <w:i/>
          <w:iCs/>
          <w:color w:val="000000"/>
        </w:rPr>
        <w:t>What a Coaching Program Does that Many Typical CTL Programs Do Not Do </w:t>
      </w:r>
    </w:p>
    <w:p w14:paraId="085CB0E2" w14:textId="77777777" w:rsidR="00FB79E1" w:rsidRDefault="00FB79E1" w:rsidP="00FB79E1">
      <w:pPr>
        <w:rPr>
          <w:rFonts w:ascii="Helvetica Light" w:hAnsi="Helvetica Light"/>
          <w:color w:val="000000"/>
        </w:rPr>
      </w:pPr>
    </w:p>
    <w:p w14:paraId="66FA8217" w14:textId="77777777" w:rsidR="00FB79E1" w:rsidRPr="00A84F66" w:rsidRDefault="00FB79E1" w:rsidP="00FB79E1">
      <w:pPr>
        <w:rPr>
          <w:rFonts w:ascii="Helvetica Light" w:hAnsi="Helvetica Light" w:cs="Times New Roman"/>
          <w:color w:val="000000"/>
        </w:rPr>
      </w:pPr>
      <w:r w:rsidRPr="00A84F66">
        <w:rPr>
          <w:rFonts w:ascii="Helvetica Light" w:hAnsi="Helvetica Light"/>
          <w:color w:val="000000"/>
        </w:rPr>
        <w:t xml:space="preserve">Coaching programs intentionally engage the whole person.  Coaching workshops and individual coaching sessions integrate faculty roles on campus with their intersectional identities, life stages and experiences, ways of working, and with their deepest values and dreams.  Coaching approaches can address how pedagogical challenges, for example, are intertwined with existential questions of identity, selfhood, compassion, and trust.  Supporting faculty in this way, inviting them to bring their authentic selves to </w:t>
      </w:r>
      <w:r w:rsidRPr="00A84F66">
        <w:rPr>
          <w:rFonts w:ascii="Helvetica Light" w:hAnsi="Helvetica Light"/>
          <w:color w:val="000000"/>
        </w:rPr>
        <w:lastRenderedPageBreak/>
        <w:t>campus, makes possible new relationships with their students and colleagues, new ways of engaging both on- and off-campus.  </w:t>
      </w:r>
    </w:p>
    <w:p w14:paraId="335D9F8D" w14:textId="77777777" w:rsidR="00FB79E1" w:rsidRPr="00A84F66" w:rsidRDefault="00FB79E1" w:rsidP="00FB79E1">
      <w:pPr>
        <w:rPr>
          <w:rFonts w:ascii="Helvetica Light" w:hAnsi="Helvetica Light" w:cs="Times New Roman"/>
          <w:color w:val="000000"/>
        </w:rPr>
      </w:pPr>
    </w:p>
    <w:p w14:paraId="29BEA616" w14:textId="77777777" w:rsidR="00FB79E1" w:rsidRPr="00A00E8D" w:rsidRDefault="00FB79E1" w:rsidP="00FB79E1">
      <w:pPr>
        <w:rPr>
          <w:rFonts w:ascii="Helvetica Light" w:hAnsi="Helvetica Light"/>
          <w:i/>
          <w:iCs/>
          <w:color w:val="000000"/>
        </w:rPr>
      </w:pPr>
      <w:r w:rsidRPr="00A00E8D">
        <w:rPr>
          <w:rFonts w:ascii="Helvetica Light" w:hAnsi="Helvetica Light"/>
          <w:i/>
          <w:iCs/>
          <w:color w:val="000000"/>
        </w:rPr>
        <w:t>Coaching Possibilities at Small Colleges and CTLs</w:t>
      </w:r>
    </w:p>
    <w:p w14:paraId="11F666DF" w14:textId="77777777" w:rsidR="00FB79E1" w:rsidRPr="003D375A" w:rsidRDefault="00FB79E1" w:rsidP="00FB79E1">
      <w:pPr>
        <w:rPr>
          <w:rFonts w:ascii="Helvetica Light" w:hAnsi="Helvetica Light" w:cs="Times New Roman"/>
          <w:b/>
          <w:bCs/>
          <w:i/>
          <w:iCs/>
          <w:color w:val="000000"/>
        </w:rPr>
      </w:pPr>
    </w:p>
    <w:p w14:paraId="34D53A6D" w14:textId="77777777" w:rsidR="00FB79E1" w:rsidRPr="00A84F66" w:rsidRDefault="00FB79E1" w:rsidP="00FB79E1">
      <w:pPr>
        <w:rPr>
          <w:rFonts w:ascii="Helvetica Light" w:hAnsi="Helvetica Light" w:cs="Times New Roman"/>
        </w:rPr>
      </w:pPr>
      <w:r w:rsidRPr="00A84F66">
        <w:rPr>
          <w:rFonts w:ascii="Helvetica Light" w:hAnsi="Helvetica Light"/>
          <w:color w:val="000000"/>
        </w:rPr>
        <w:t>The open-hearted, whole-person approach of coaching programming resonates with the ethos of many small educational development program</w:t>
      </w:r>
      <w:r>
        <w:rPr>
          <w:rFonts w:ascii="Helvetica Light" w:hAnsi="Helvetica Light"/>
          <w:color w:val="000000"/>
        </w:rPr>
        <w:t>s, particularly those at small liberal arts colleges</w:t>
      </w:r>
      <w:r w:rsidRPr="00A84F66">
        <w:rPr>
          <w:rFonts w:ascii="Helvetica Light" w:hAnsi="Helvetica Light"/>
          <w:color w:val="000000"/>
        </w:rPr>
        <w:t xml:space="preserve">.  In </w:t>
      </w:r>
      <w:r>
        <w:rPr>
          <w:rFonts w:ascii="Helvetica Light" w:hAnsi="Helvetica Light"/>
          <w:color w:val="000000"/>
        </w:rPr>
        <w:t>these typically</w:t>
      </w:r>
      <w:r w:rsidRPr="00A84F66">
        <w:rPr>
          <w:rFonts w:ascii="Helvetica Light" w:hAnsi="Helvetica Light"/>
          <w:color w:val="000000"/>
        </w:rPr>
        <w:t xml:space="preserve"> tight-knit communities, institutions expect faculty to serve not only as teachers and scholars, but </w:t>
      </w:r>
      <w:r>
        <w:rPr>
          <w:rFonts w:ascii="Helvetica Light" w:hAnsi="Helvetica Light"/>
          <w:color w:val="000000"/>
        </w:rPr>
        <w:t xml:space="preserve">also </w:t>
      </w:r>
      <w:r w:rsidRPr="00A84F66">
        <w:rPr>
          <w:rFonts w:ascii="Helvetica Light" w:hAnsi="Helvetica Light"/>
          <w:color w:val="000000"/>
        </w:rPr>
        <w:t>as holistic community members both on- and off-campus.  Coaching programming acknowledges this reality and serves faculty as integrated, whole human beings.  It supports deep relationships and community-building, especially in crisis.  Coaching is possible</w:t>
      </w:r>
      <w:r>
        <w:rPr>
          <w:rFonts w:ascii="Helvetica Light" w:hAnsi="Helvetica Light"/>
          <w:color w:val="000000"/>
        </w:rPr>
        <w:t>—</w:t>
      </w:r>
      <w:r w:rsidRPr="00A84F66">
        <w:rPr>
          <w:rFonts w:ascii="Helvetica Light" w:hAnsi="Helvetica Light"/>
          <w:color w:val="000000"/>
        </w:rPr>
        <w:t>perhaps even preferable</w:t>
      </w:r>
      <w:r>
        <w:rPr>
          <w:rFonts w:ascii="Helvetica Light" w:hAnsi="Helvetica Light"/>
          <w:color w:val="000000"/>
        </w:rPr>
        <w:t>—</w:t>
      </w:r>
      <w:r w:rsidRPr="00A84F66">
        <w:rPr>
          <w:rFonts w:ascii="Helvetica Light" w:hAnsi="Helvetica Light"/>
          <w:color w:val="000000"/>
        </w:rPr>
        <w:t xml:space="preserve">at the human scale of </w:t>
      </w:r>
      <w:r>
        <w:rPr>
          <w:rFonts w:ascii="Helvetica Light" w:hAnsi="Helvetica Light"/>
          <w:color w:val="000000"/>
        </w:rPr>
        <w:t>a smaller</w:t>
      </w:r>
      <w:r w:rsidRPr="00A84F66">
        <w:rPr>
          <w:rFonts w:ascii="Helvetica Light" w:hAnsi="Helvetica Light"/>
          <w:color w:val="000000"/>
        </w:rPr>
        <w:t xml:space="preserve"> CTL communit</w:t>
      </w:r>
      <w:r>
        <w:rPr>
          <w:rFonts w:ascii="Helvetica Light" w:hAnsi="Helvetica Light"/>
          <w:color w:val="000000"/>
        </w:rPr>
        <w:t>y</w:t>
      </w:r>
      <w:r w:rsidRPr="00A84F66">
        <w:rPr>
          <w:rFonts w:ascii="Helvetica Light" w:hAnsi="Helvetica Light"/>
          <w:color w:val="000000"/>
        </w:rPr>
        <w:t xml:space="preserve">.  </w:t>
      </w:r>
    </w:p>
    <w:p w14:paraId="732F3106" w14:textId="77777777" w:rsidR="00FB79E1" w:rsidRPr="009F6AA6" w:rsidRDefault="00FB79E1" w:rsidP="00FB79E1">
      <w:pPr>
        <w:rPr>
          <w:rFonts w:ascii="Helvetica Light" w:hAnsi="Helvetica Light"/>
        </w:rPr>
      </w:pPr>
    </w:p>
    <w:p w14:paraId="7478B3AE" w14:textId="77777777" w:rsidR="00FB79E1" w:rsidRDefault="00FB79E1" w:rsidP="00FB79E1">
      <w:pPr>
        <w:rPr>
          <w:rFonts w:ascii="Helvetica Light" w:hAnsi="Helvetica Light" w:cs="Times"/>
          <w:color w:val="141413"/>
        </w:rPr>
      </w:pPr>
    </w:p>
    <w:p w14:paraId="559207D4" w14:textId="77777777" w:rsidR="00FB79E1" w:rsidRPr="00E272E7" w:rsidRDefault="00FB79E1" w:rsidP="00FB79E1">
      <w:pPr>
        <w:rPr>
          <w:rFonts w:ascii="Helvetica Light" w:hAnsi="Helvetica Light" w:cs="Times"/>
          <w:i/>
          <w:iCs/>
          <w:color w:val="141413"/>
        </w:rPr>
      </w:pPr>
      <w:r w:rsidRPr="00E272E7">
        <w:rPr>
          <w:rFonts w:ascii="Helvetica Light" w:hAnsi="Helvetica Light"/>
          <w:i/>
          <w:iCs/>
          <w:color w:val="000000"/>
        </w:rPr>
        <w:t>Fuller descriptions of the "Rhythms of Academic Life"</w:t>
      </w:r>
      <w:r w:rsidRPr="00E272E7">
        <w:rPr>
          <w:rFonts w:ascii="Helvetica Light" w:hAnsi="Helvetica Light" w:cs="Times"/>
          <w:i/>
          <w:iCs/>
          <w:color w:val="141413"/>
        </w:rPr>
        <w:t xml:space="preserve"> and "Fr</w:t>
      </w:r>
      <w:r w:rsidRPr="00E272E7">
        <w:rPr>
          <w:rFonts w:ascii="Helvetica Light" w:hAnsi="Helvetica Light"/>
          <w:i/>
          <w:iCs/>
          <w:color w:val="000000"/>
        </w:rPr>
        <w:t>eedom at Mid-Career" series can be found in Appendix D.</w:t>
      </w:r>
    </w:p>
    <w:p w14:paraId="76DC91DD" w14:textId="77777777" w:rsidR="00FB79E1" w:rsidRDefault="00FB79E1"/>
    <w:sectPr w:rsidR="00FB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Helvetica Light">
    <w:altName w:val="HELVETICA LIGHT"/>
    <w:panose1 w:val="020B0403020202020204"/>
    <w:charset w:val="00"/>
    <w:family w:val="swiss"/>
    <w:pitch w:val="variable"/>
    <w:sig w:usb0="800000AF" w:usb1="4000204A"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94CD2"/>
    <w:multiLevelType w:val="multilevel"/>
    <w:tmpl w:val="A42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E00F8"/>
    <w:multiLevelType w:val="multilevel"/>
    <w:tmpl w:val="8DD0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204810">
    <w:abstractNumId w:val="0"/>
  </w:num>
  <w:num w:numId="2" w16cid:durableId="45109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E1"/>
    <w:rsid w:val="000F5A0C"/>
    <w:rsid w:val="0073015C"/>
    <w:rsid w:val="00773D64"/>
    <w:rsid w:val="00AE0152"/>
    <w:rsid w:val="00BC5D7E"/>
    <w:rsid w:val="00ED52A9"/>
    <w:rsid w:val="00FB79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D0A3FC"/>
  <w15:chartTrackingRefBased/>
  <w15:docId w15:val="{6E5AD202-933E-0142-B4DA-E8183D30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E1"/>
    <w:rPr>
      <w:rFonts w:eastAsiaTheme="majorEastAsia" w:cstheme="majorBidi"/>
      <w:color w:val="272727" w:themeColor="text1" w:themeTint="D8"/>
    </w:rPr>
  </w:style>
  <w:style w:type="paragraph" w:styleId="Title">
    <w:name w:val="Title"/>
    <w:basedOn w:val="Normal"/>
    <w:next w:val="Normal"/>
    <w:link w:val="TitleChar"/>
    <w:uiPriority w:val="10"/>
    <w:qFormat/>
    <w:rsid w:val="00FB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E1"/>
    <w:pPr>
      <w:spacing w:before="160"/>
      <w:jc w:val="center"/>
    </w:pPr>
    <w:rPr>
      <w:i/>
      <w:iCs/>
      <w:color w:val="404040" w:themeColor="text1" w:themeTint="BF"/>
    </w:rPr>
  </w:style>
  <w:style w:type="character" w:customStyle="1" w:styleId="QuoteChar">
    <w:name w:val="Quote Char"/>
    <w:basedOn w:val="DefaultParagraphFont"/>
    <w:link w:val="Quote"/>
    <w:uiPriority w:val="29"/>
    <w:rsid w:val="00FB79E1"/>
    <w:rPr>
      <w:i/>
      <w:iCs/>
      <w:color w:val="404040" w:themeColor="text1" w:themeTint="BF"/>
    </w:rPr>
  </w:style>
  <w:style w:type="paragraph" w:styleId="ListParagraph">
    <w:name w:val="List Paragraph"/>
    <w:basedOn w:val="Normal"/>
    <w:uiPriority w:val="34"/>
    <w:qFormat/>
    <w:rsid w:val="00FB79E1"/>
    <w:pPr>
      <w:ind w:left="720"/>
      <w:contextualSpacing/>
    </w:pPr>
  </w:style>
  <w:style w:type="character" w:styleId="IntenseEmphasis">
    <w:name w:val="Intense Emphasis"/>
    <w:basedOn w:val="DefaultParagraphFont"/>
    <w:uiPriority w:val="21"/>
    <w:qFormat/>
    <w:rsid w:val="00FB79E1"/>
    <w:rPr>
      <w:i/>
      <w:iCs/>
      <w:color w:val="2F5496" w:themeColor="accent1" w:themeShade="BF"/>
    </w:rPr>
  </w:style>
  <w:style w:type="paragraph" w:styleId="IntenseQuote">
    <w:name w:val="Intense Quote"/>
    <w:basedOn w:val="Normal"/>
    <w:next w:val="Normal"/>
    <w:link w:val="IntenseQuoteChar"/>
    <w:uiPriority w:val="30"/>
    <w:qFormat/>
    <w:rsid w:val="00FB7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9E1"/>
    <w:rPr>
      <w:i/>
      <w:iCs/>
      <w:color w:val="2F5496" w:themeColor="accent1" w:themeShade="BF"/>
    </w:rPr>
  </w:style>
  <w:style w:type="character" w:styleId="IntenseReference">
    <w:name w:val="Intense Reference"/>
    <w:basedOn w:val="DefaultParagraphFont"/>
    <w:uiPriority w:val="32"/>
    <w:qFormat/>
    <w:rsid w:val="00FB7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dc:creator>
  <cp:keywords/>
  <dc:description/>
  <cp:lastModifiedBy>MRR</cp:lastModifiedBy>
  <cp:revision>1</cp:revision>
  <dcterms:created xsi:type="dcterms:W3CDTF">2025-10-08T20:16:00Z</dcterms:created>
  <dcterms:modified xsi:type="dcterms:W3CDTF">2025-10-08T20:17:00Z</dcterms:modified>
</cp:coreProperties>
</file>